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an Giorgio della Richinveld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ordenon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