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an Giorgio della Richinveld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Pordenone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