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an Giorgio della Richinvelda</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Pordenon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