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an Giorgio della Richinveld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